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A8" w:rsidRPr="00F142CE" w:rsidRDefault="007E3464" w:rsidP="001B2EA8">
      <w:pPr>
        <w:pStyle w:val="Nadpis1"/>
        <w:spacing w:after="120"/>
        <w:rPr>
          <w:rFonts w:asciiTheme="minorHAnsi" w:hAnsiTheme="minorHAnsi"/>
          <w:i/>
          <w:color w:val="616B8D"/>
          <w:sz w:val="36"/>
          <w:szCs w:val="36"/>
        </w:rPr>
      </w:pPr>
      <w:bookmarkStart w:id="0" w:name="_GoBack"/>
      <w:r w:rsidRPr="00F142CE">
        <w:rPr>
          <w:rFonts w:asciiTheme="minorHAnsi" w:hAnsiTheme="minorHAnsi"/>
          <w:color w:val="616B8D"/>
          <w:sz w:val="36"/>
          <w:szCs w:val="36"/>
        </w:rPr>
        <w:t xml:space="preserve">Prague </w:t>
      </w:r>
      <w:proofErr w:type="spellStart"/>
      <w:r w:rsidRPr="00F142CE">
        <w:rPr>
          <w:rFonts w:asciiTheme="minorHAnsi" w:hAnsiTheme="minorHAnsi"/>
          <w:color w:val="616B8D"/>
          <w:sz w:val="36"/>
          <w:szCs w:val="36"/>
        </w:rPr>
        <w:t>Congress</w:t>
      </w:r>
      <w:proofErr w:type="spellEnd"/>
      <w:r w:rsidRPr="00F142CE">
        <w:rPr>
          <w:rFonts w:asciiTheme="minorHAnsi" w:hAnsiTheme="minorHAnsi"/>
          <w:color w:val="616B8D"/>
          <w:sz w:val="36"/>
          <w:szCs w:val="36"/>
        </w:rPr>
        <w:t xml:space="preserve"> Centre</w:t>
      </w:r>
    </w:p>
    <w:bookmarkEnd w:id="0"/>
    <w:p w:rsidR="007E3464" w:rsidRDefault="007E3464" w:rsidP="007E3464">
      <w:r w:rsidRPr="007E3464">
        <w:rPr>
          <w:i/>
          <w:iCs/>
        </w:rPr>
        <w:t>třída 5. května 65</w:t>
      </w:r>
      <w:r w:rsidRPr="007E3464">
        <w:rPr>
          <w:i/>
          <w:iCs/>
        </w:rPr>
        <w:br/>
        <w:t>140 21 Prague 4</w:t>
      </w:r>
      <w:r w:rsidRPr="007E3464">
        <w:rPr>
          <w:i/>
          <w:iCs/>
        </w:rPr>
        <w:br/>
        <w:t>Czech Republic</w:t>
      </w:r>
      <w:r>
        <w:br/>
      </w:r>
      <w:r>
        <w:br/>
      </w:r>
      <w:proofErr w:type="spellStart"/>
      <w:r>
        <w:t>Website</w:t>
      </w:r>
      <w:proofErr w:type="spellEnd"/>
      <w:r>
        <w:t xml:space="preserve">: </w:t>
      </w:r>
      <w:hyperlink r:id="rId4" w:history="1">
        <w:r w:rsidRPr="00D72E27">
          <w:rPr>
            <w:rStyle w:val="Hypertextovodkaz"/>
          </w:rPr>
          <w:t>http://www.kcp.cz/en/homepage</w:t>
        </w:r>
      </w:hyperlink>
    </w:p>
    <w:p w:rsidR="007E3464" w:rsidRDefault="007E3464" w:rsidP="007E3464"/>
    <w:p w:rsidR="007E3464" w:rsidRDefault="007E3464" w:rsidP="007E3464">
      <w:r>
        <w:rPr>
          <w:noProof/>
          <w:lang w:eastAsia="cs-CZ"/>
        </w:rPr>
        <w:drawing>
          <wp:inline distT="0" distB="0" distL="0" distR="0">
            <wp:extent cx="2386900" cy="1790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23" cy="18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64" w:rsidRDefault="007E3464" w:rsidP="007E3464"/>
    <w:p w:rsidR="007E3464" w:rsidRPr="007E3464" w:rsidRDefault="007E3464" w:rsidP="007E3464">
      <w:r w:rsidRPr="002C7A54">
        <w:rPr>
          <w:b/>
        </w:rPr>
        <w:t xml:space="preserve">Prague </w:t>
      </w:r>
      <w:proofErr w:type="spellStart"/>
      <w:r w:rsidRPr="002C7A54">
        <w:rPr>
          <w:b/>
        </w:rPr>
        <w:t>Congress</w:t>
      </w:r>
      <w:proofErr w:type="spellEnd"/>
      <w:r w:rsidRPr="002C7A54">
        <w:rPr>
          <w:b/>
        </w:rPr>
        <w:t xml:space="preserve"> Centre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dominant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Prague.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Prague’s</w:t>
      </w:r>
      <w:proofErr w:type="spellEnd"/>
      <w:r>
        <w:t xml:space="preserve"> </w:t>
      </w:r>
      <w:proofErr w:type="spellStart"/>
      <w:r>
        <w:t>hills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Prague panorama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silhouette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myriad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</w:t>
      </w:r>
      <w:proofErr w:type="spellStart"/>
      <w:r>
        <w:t>churches</w:t>
      </w:r>
      <w:proofErr w:type="spellEnd"/>
      <w:r>
        <w:t xml:space="preserve">, </w:t>
      </w:r>
      <w:proofErr w:type="spellStart"/>
      <w:r>
        <w:t>cathedrals</w:t>
      </w:r>
      <w:proofErr w:type="spellEnd"/>
      <w:r>
        <w:t xml:space="preserve">, </w:t>
      </w:r>
      <w:proofErr w:type="spellStart"/>
      <w:r>
        <w:t>palaces</w:t>
      </w:r>
      <w:proofErr w:type="spellEnd"/>
      <w:r>
        <w:t xml:space="preserve"> and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centre,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Vltava River and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parks</w:t>
      </w:r>
      <w:proofErr w:type="spellEnd"/>
      <w:r>
        <w:t>.</w:t>
      </w:r>
      <w:r>
        <w:br/>
      </w:r>
      <w:r>
        <w:br/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Congress</w:t>
      </w:r>
      <w:proofErr w:type="spellEnd"/>
      <w:r>
        <w:t xml:space="preserve"> Centre </w:t>
      </w:r>
      <w:proofErr w:type="spellStart"/>
      <w:r>
        <w:t>is</w:t>
      </w:r>
      <w:proofErr w:type="spellEnd"/>
      <w:r>
        <w:t xml:space="preserve"> </w:t>
      </w:r>
      <w:proofErr w:type="spellStart"/>
      <w:r w:rsidRPr="002C7A54">
        <w:rPr>
          <w:b/>
        </w:rPr>
        <w:t>one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of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the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largest</w:t>
      </w:r>
      <w:proofErr w:type="spellEnd"/>
      <w:r w:rsidRPr="002C7A54">
        <w:rPr>
          <w:b/>
        </w:rPr>
        <w:t xml:space="preserve"> and </w:t>
      </w:r>
      <w:proofErr w:type="spellStart"/>
      <w:r w:rsidRPr="002C7A54">
        <w:rPr>
          <w:b/>
        </w:rPr>
        <w:t>best-equipped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European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centres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banquet</w:t>
      </w:r>
      <w:proofErr w:type="spellEnd"/>
      <w:r>
        <w:t xml:space="preserve"> and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and most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services</w:t>
      </w:r>
      <w:proofErr w:type="spellEnd"/>
      <w:r>
        <w:t xml:space="preserve"> and not </w:t>
      </w:r>
      <w:proofErr w:type="spellStart"/>
      <w:r>
        <w:t>only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Czech market.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variability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foyers</w:t>
      </w:r>
      <w:proofErr w:type="spellEnd"/>
      <w:r>
        <w:t xml:space="preserve"> and </w:t>
      </w:r>
      <w:proofErr w:type="spellStart"/>
      <w:r>
        <w:t>neighbouring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localities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undoubtedly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>.</w:t>
      </w:r>
      <w:r>
        <w:br/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pride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Congress</w:t>
      </w:r>
      <w:proofErr w:type="spellEnd"/>
      <w:r>
        <w:t xml:space="preserve"> Centre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acoustics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2C7A54">
        <w:rPr>
          <w:b/>
        </w:rPr>
        <w:t>the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thirteen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best</w:t>
      </w:r>
      <w:proofErr w:type="spellEnd"/>
      <w:r w:rsidRPr="002C7A54">
        <w:rPr>
          <w:b/>
        </w:rPr>
        <w:t xml:space="preserve"> concert </w:t>
      </w:r>
      <w:proofErr w:type="spellStart"/>
      <w:r w:rsidRPr="002C7A54">
        <w:rPr>
          <w:b/>
        </w:rPr>
        <w:t>halls</w:t>
      </w:r>
      <w:proofErr w:type="spellEnd"/>
      <w:r w:rsidRPr="002C7A54">
        <w:rPr>
          <w:b/>
        </w:rPr>
        <w:t xml:space="preserve"> in </w:t>
      </w:r>
      <w:proofErr w:type="spellStart"/>
      <w:r w:rsidRPr="002C7A54">
        <w:rPr>
          <w:b/>
        </w:rPr>
        <w:t>the</w:t>
      </w:r>
      <w:proofErr w:type="spellEnd"/>
      <w:r w:rsidRPr="002C7A54">
        <w:rPr>
          <w:b/>
        </w:rPr>
        <w:t xml:space="preserve"> </w:t>
      </w:r>
      <w:proofErr w:type="spellStart"/>
      <w:r w:rsidRPr="002C7A54">
        <w:rPr>
          <w:b/>
        </w:rPr>
        <w:t>world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are </w:t>
      </w:r>
      <w:proofErr w:type="spellStart"/>
      <w:r>
        <w:t>comparable</w:t>
      </w:r>
      <w:proofErr w:type="spellEnd"/>
      <w:r>
        <w:t xml:space="preserve"> to </w:t>
      </w:r>
      <w:proofErr w:type="spellStart"/>
      <w:r>
        <w:t>London’s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Albert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Montreal’s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Wilfrid-Pelletier</w:t>
      </w:r>
      <w:proofErr w:type="spellEnd"/>
      <w:r>
        <w:t xml:space="preserve"> and </w:t>
      </w:r>
      <w:proofErr w:type="spellStart"/>
      <w:r>
        <w:t>Boston’s</w:t>
      </w:r>
      <w:proofErr w:type="spellEnd"/>
      <w:r>
        <w:t xml:space="preserve"> </w:t>
      </w:r>
      <w:proofErr w:type="spellStart"/>
      <w:r>
        <w:t>Symphony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2000 Prague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Congress</w:t>
      </w:r>
      <w:proofErr w:type="spellEnd"/>
      <w:r>
        <w:t xml:space="preserve"> Centre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type in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hold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9,300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sectPr w:rsidR="007E3464" w:rsidRPr="007E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F"/>
    <w:rsid w:val="00061A8C"/>
    <w:rsid w:val="001B2EA8"/>
    <w:rsid w:val="002235A0"/>
    <w:rsid w:val="002C7A54"/>
    <w:rsid w:val="00325B0F"/>
    <w:rsid w:val="00417AC3"/>
    <w:rsid w:val="00467364"/>
    <w:rsid w:val="004B56C6"/>
    <w:rsid w:val="00560AD1"/>
    <w:rsid w:val="005D4A4E"/>
    <w:rsid w:val="007E3464"/>
    <w:rsid w:val="00812C43"/>
    <w:rsid w:val="008616A6"/>
    <w:rsid w:val="00926A31"/>
    <w:rsid w:val="0094563B"/>
    <w:rsid w:val="009E4071"/>
    <w:rsid w:val="00A11A73"/>
    <w:rsid w:val="00A52AF6"/>
    <w:rsid w:val="00A83ECC"/>
    <w:rsid w:val="00DA4785"/>
    <w:rsid w:val="00DB5209"/>
    <w:rsid w:val="00E330E4"/>
    <w:rsid w:val="00E71B3C"/>
    <w:rsid w:val="00E91925"/>
    <w:rsid w:val="00EA0DF4"/>
    <w:rsid w:val="00ED0D06"/>
    <w:rsid w:val="00F142CE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A157-DC5C-4A8A-B21C-67E1A7E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B7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7C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3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7E34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3464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2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cp.cz/en/homepa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Hájek</dc:creator>
  <cp:keywords/>
  <dc:description/>
  <cp:lastModifiedBy>Petr Hájek</cp:lastModifiedBy>
  <cp:revision>21</cp:revision>
  <dcterms:created xsi:type="dcterms:W3CDTF">2016-01-04T12:16:00Z</dcterms:created>
  <dcterms:modified xsi:type="dcterms:W3CDTF">2016-05-16T07:48:00Z</dcterms:modified>
</cp:coreProperties>
</file>